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s2050" o:spid="_x0000_s2050" o:spt="202" type="#_x0000_t202" style="position:absolute;left:0pt;margin-left:15pt;margin-top:-14.6pt;height:74.6pt;width:384pt;z-index:251659264;mso-width-relative:margin;mso-height-relative:margin;" fillcolor="#FFFFFF" filled="t" stroked="t" coordsize="21600,21600">
            <v:path/>
            <v:fill on="t" color2="#FFFFFF" focussize="0,0"/>
            <v:stroke color="#FFFFFF" joinstyle="miter"/>
            <v:imagedata o:title=""/>
            <o:lock v:ext="edit" aspectratio="f"/>
            <v:textbox>
              <w:txbxContent>
                <w:p>
                  <w:pPr>
                    <w:jc w:val="distribute"/>
                    <w:rPr>
                      <w:rFonts w:ascii="方正小标宋简体" w:eastAsia="方正小标宋简体"/>
                      <w:color w:val="C00000"/>
                      <w:sz w:val="80"/>
                      <w:szCs w:val="80"/>
                    </w:rPr>
                  </w:pPr>
                  <w:r>
                    <w:rPr>
                      <w:rFonts w:hint="eastAsia" w:ascii="方正小标宋简体" w:eastAsia="方正小标宋简体"/>
                      <w:color w:val="C00000"/>
                      <w:sz w:val="80"/>
                      <w:szCs w:val="80"/>
                    </w:rPr>
                    <w:t>山东园艺学会文件</w:t>
                  </w:r>
                </w:p>
              </w:txbxContent>
            </v:textbox>
          </v:shape>
        </w:pict>
      </w:r>
    </w:p>
    <w:p/>
    <w:p/>
    <w:p>
      <w:bookmarkStart w:id="0" w:name="_GoBack"/>
      <w:bookmarkEnd w:id="0"/>
    </w:p>
    <w:p>
      <w:pPr>
        <w:rPr>
          <w:rFonts w:ascii="方正小标宋简体" w:hAnsi="楷体" w:eastAsia="方正小标宋简体"/>
          <w:sz w:val="32"/>
          <w:szCs w:val="32"/>
        </w:rPr>
      </w:pPr>
      <w:r>
        <w:rPr>
          <w:rFonts w:hint="eastAsia"/>
        </w:rPr>
        <w:t xml:space="preserve">                       </w:t>
      </w:r>
      <w:r>
        <w:rPr>
          <w:rFonts w:hint="eastAsia" w:ascii="方正小标宋简体" w:eastAsia="方正小标宋简体"/>
          <w:sz w:val="40"/>
          <w:szCs w:val="40"/>
        </w:rPr>
        <w:t xml:space="preserve"> </w:t>
      </w:r>
      <w:r>
        <w:rPr>
          <w:rFonts w:hint="eastAsia" w:ascii="方正小标宋简体" w:hAnsi="楷体" w:eastAsia="方正小标宋简体"/>
          <w:sz w:val="32"/>
          <w:szCs w:val="32"/>
        </w:rPr>
        <w:t>鲁园艺学 [2020] 1号文</w:t>
      </w:r>
    </w:p>
    <w:p>
      <w:pPr>
        <w:jc w:val="center"/>
      </w:pPr>
      <w:r>
        <w:rPr>
          <w:color w:val="C00000"/>
        </w:rPr>
        <w:pict>
          <v:shape id="_x0000_s2051" o:spid="_x0000_s2051" o:spt="32" type="#_x0000_t32" style="position:absolute;left:0pt;margin-left:-38.25pt;margin-top:6.8pt;height:0.05pt;width:492pt;z-index:251660288;mso-width-relative:page;mso-height-relative:page;" o:connectortype="straight" filled="f" stroked="t" coordsize="21600,21600">
            <v:path arrowok="t"/>
            <v:fill on="f" focussize="0,0"/>
            <v:stroke weight="1.5pt" color="#C00000"/>
            <v:imagedata o:title=""/>
            <o:lock v:ext="edit"/>
          </v:shape>
        </w:pict>
      </w:r>
    </w:p>
    <w:p>
      <w:pPr>
        <w:spacing w:beforeLines="50" w:afterLines="50"/>
        <w:jc w:val="center"/>
        <w:rPr>
          <w:rFonts w:ascii="方正小标宋简体" w:hAnsi="楷体" w:eastAsia="方正小标宋简体"/>
          <w:sz w:val="36"/>
          <w:szCs w:val="36"/>
        </w:rPr>
      </w:pPr>
      <w:r>
        <w:rPr>
          <w:rFonts w:hint="eastAsia" w:ascii="方正小标宋简体" w:hAnsi="楷体" w:eastAsia="方正小标宋简体"/>
          <w:sz w:val="36"/>
          <w:szCs w:val="36"/>
        </w:rPr>
        <w:t>山东园艺学会优秀青年科技奖评选表彰办法</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为进一步落实国家、山东省人才发展规划纲要，弘扬尊重劳动、尊重知识、尊重人才、尊重创造的风尚，激励广大科技工作者立足本职、敬业奉献、开拓创新、奋发有为，自觉培育和践行社会主义核心价值观，积极投身人才强省、创新驱动的发展战略和“乡村振兴”的伟大实践，表彰和奖励为山东园艺科技事业做出突出成绩的优秀青年科技工作者，依据《山东园艺学会章程》，设立“山东园艺学会优秀青年科技奖”（以下简称“优秀青年科技奖”），并制定本办法。</w:t>
      </w:r>
    </w:p>
    <w:p>
      <w:pPr>
        <w:spacing w:line="360" w:lineRule="auto"/>
        <w:rPr>
          <w:rFonts w:ascii="楷体" w:hAnsi="楷体" w:eastAsia="楷体"/>
          <w:sz w:val="32"/>
          <w:szCs w:val="32"/>
        </w:rPr>
      </w:pPr>
      <w:r>
        <w:rPr>
          <w:rFonts w:hint="eastAsia" w:ascii="楷体" w:hAnsi="楷体" w:eastAsia="楷体"/>
          <w:b/>
          <w:sz w:val="32"/>
          <w:szCs w:val="32"/>
        </w:rPr>
        <w:t xml:space="preserve">    第一条 </w:t>
      </w:r>
      <w:r>
        <w:rPr>
          <w:rFonts w:hint="eastAsia" w:ascii="楷体" w:hAnsi="楷体" w:eastAsia="楷体" w:cs="Times New Roman"/>
          <w:sz w:val="32"/>
          <w:szCs w:val="32"/>
        </w:rPr>
        <w:t>评选</w:t>
      </w:r>
      <w:r>
        <w:rPr>
          <w:rFonts w:hint="eastAsia" w:ascii="楷体" w:hAnsi="楷体" w:eastAsia="楷体"/>
          <w:sz w:val="32"/>
          <w:szCs w:val="32"/>
        </w:rPr>
        <w:t>优秀青年科技奖</w:t>
      </w:r>
      <w:r>
        <w:rPr>
          <w:rFonts w:hint="eastAsia" w:ascii="楷体" w:hAnsi="楷体" w:eastAsia="楷体" w:cs="Times New Roman"/>
          <w:sz w:val="32"/>
          <w:szCs w:val="32"/>
        </w:rPr>
        <w:t>，坚持公开、公平、择优的原则，每</w:t>
      </w:r>
      <w:r>
        <w:rPr>
          <w:rFonts w:hint="eastAsia" w:ascii="楷体" w:hAnsi="楷体" w:eastAsia="楷体"/>
          <w:sz w:val="32"/>
          <w:szCs w:val="32"/>
        </w:rPr>
        <w:t>2</w:t>
      </w:r>
      <w:r>
        <w:rPr>
          <w:rFonts w:hint="eastAsia" w:ascii="楷体" w:hAnsi="楷体" w:eastAsia="楷体" w:cs="Times New Roman"/>
          <w:sz w:val="32"/>
          <w:szCs w:val="32"/>
        </w:rPr>
        <w:t>年开展一次，每次评选</w:t>
      </w:r>
      <w:r>
        <w:rPr>
          <w:rFonts w:hint="eastAsia" w:ascii="楷体" w:hAnsi="楷体" w:eastAsia="楷体"/>
          <w:sz w:val="32"/>
          <w:szCs w:val="32"/>
        </w:rPr>
        <w:t>16</w:t>
      </w:r>
      <w:r>
        <w:rPr>
          <w:rFonts w:hint="eastAsia" w:ascii="楷体" w:hAnsi="楷体" w:eastAsia="楷体" w:cs="Times New Roman"/>
          <w:sz w:val="32"/>
          <w:szCs w:val="32"/>
        </w:rPr>
        <w:t>名左右。</w:t>
      </w:r>
    </w:p>
    <w:p>
      <w:pPr>
        <w:spacing w:line="360" w:lineRule="auto"/>
        <w:rPr>
          <w:rFonts w:ascii="楷体" w:hAnsi="楷体" w:eastAsia="楷体"/>
          <w:b/>
          <w:bCs/>
          <w:sz w:val="32"/>
          <w:szCs w:val="32"/>
        </w:rPr>
      </w:pPr>
      <w:r>
        <w:rPr>
          <w:rFonts w:hint="eastAsia" w:ascii="楷体" w:hAnsi="楷体" w:eastAsia="楷体"/>
          <w:b/>
          <w:bCs/>
          <w:sz w:val="32"/>
          <w:szCs w:val="32"/>
        </w:rPr>
        <w:t xml:space="preserve">    第二条 </w:t>
      </w:r>
      <w:r>
        <w:rPr>
          <w:rFonts w:hint="eastAsia" w:ascii="楷体" w:hAnsi="楷体" w:eastAsia="楷体"/>
          <w:sz w:val="32"/>
          <w:szCs w:val="32"/>
        </w:rPr>
        <w:t>评选范围：山东园艺学会会员，年龄40岁以下，在省内园艺行业领域从事科学研究与技术开发、科学普及与推广应用、人才培养或成果转化，并在第一线工作的园艺科技工作者。</w:t>
      </w:r>
    </w:p>
    <w:p>
      <w:pPr>
        <w:spacing w:line="360" w:lineRule="auto"/>
        <w:rPr>
          <w:rFonts w:ascii="楷体" w:hAnsi="楷体" w:eastAsia="楷体"/>
          <w:sz w:val="32"/>
          <w:szCs w:val="32"/>
        </w:rPr>
      </w:pPr>
      <w:r>
        <w:rPr>
          <w:rFonts w:hint="eastAsia" w:ascii="楷体" w:hAnsi="楷体" w:eastAsia="楷体"/>
          <w:sz w:val="32"/>
          <w:szCs w:val="32"/>
        </w:rPr>
        <w:t xml:space="preserve">    </w:t>
      </w:r>
      <w:r>
        <w:rPr>
          <w:rFonts w:hint="eastAsia" w:ascii="楷体" w:hAnsi="楷体" w:eastAsia="楷体"/>
          <w:b/>
          <w:bCs/>
          <w:sz w:val="32"/>
          <w:szCs w:val="32"/>
        </w:rPr>
        <w:t xml:space="preserve">第三条 </w:t>
      </w:r>
      <w:r>
        <w:rPr>
          <w:rFonts w:hint="eastAsia" w:ascii="楷体" w:hAnsi="楷体" w:eastAsia="楷体"/>
          <w:sz w:val="32"/>
          <w:szCs w:val="32"/>
        </w:rPr>
        <w:t>评选条件：</w:t>
      </w:r>
      <w:r>
        <w:rPr>
          <w:rFonts w:hint="eastAsia" w:ascii="楷体" w:hAnsi="楷体" w:eastAsia="楷体" w:cs="Times New Roman"/>
          <w:sz w:val="32"/>
          <w:szCs w:val="32"/>
        </w:rPr>
        <w:t>坚持党的基本路线，</w:t>
      </w:r>
      <w:r>
        <w:rPr>
          <w:rFonts w:hint="eastAsia" w:ascii="楷体" w:hAnsi="楷体" w:eastAsia="楷体"/>
          <w:sz w:val="32"/>
          <w:szCs w:val="32"/>
        </w:rPr>
        <w:t>具有爱国主义、求实创新、 拼搏奉献、团结协作精神，并模范遵守科学道德，</w:t>
      </w:r>
      <w:r>
        <w:rPr>
          <w:rFonts w:hint="eastAsia" w:ascii="楷体" w:hAnsi="楷体" w:eastAsia="楷体" w:cs="Times New Roman"/>
          <w:sz w:val="32"/>
          <w:szCs w:val="32"/>
        </w:rPr>
        <w:t>学风正派，</w:t>
      </w:r>
      <w:r>
        <w:rPr>
          <w:rFonts w:hint="eastAsia" w:ascii="楷体" w:hAnsi="楷体" w:eastAsia="楷体"/>
          <w:sz w:val="32"/>
          <w:szCs w:val="32"/>
        </w:rPr>
        <w:t>热心支持并积极参加学会组织的各项活动，在本职岗位上做出显著成绩和突出贡献：</w:t>
      </w:r>
    </w:p>
    <w:p>
      <w:pPr>
        <w:spacing w:line="360" w:lineRule="auto"/>
        <w:rPr>
          <w:rFonts w:ascii="楷体" w:hAnsi="楷体" w:eastAsia="楷体"/>
          <w:sz w:val="32"/>
          <w:szCs w:val="32"/>
        </w:rPr>
      </w:pPr>
      <w:r>
        <w:rPr>
          <w:rFonts w:hint="eastAsia" w:ascii="楷体" w:hAnsi="楷体" w:eastAsia="楷体"/>
          <w:sz w:val="32"/>
          <w:szCs w:val="32"/>
        </w:rPr>
        <w:t xml:space="preserve"> </w:t>
      </w:r>
      <w:r>
        <w:rPr>
          <w:rFonts w:hint="eastAsia" w:ascii="楷体" w:hAnsi="楷体" w:eastAsia="楷体"/>
          <w:b/>
          <w:sz w:val="32"/>
          <w:szCs w:val="32"/>
        </w:rPr>
        <w:t xml:space="preserve"> </w:t>
      </w:r>
      <w:r>
        <w:rPr>
          <w:rFonts w:hint="eastAsia" w:ascii="楷体" w:hAnsi="楷体" w:eastAsia="楷体"/>
          <w:sz w:val="32"/>
          <w:szCs w:val="32"/>
        </w:rPr>
        <w:t xml:space="preserve"> 1</w:t>
      </w:r>
      <w:r>
        <w:rPr>
          <w:rFonts w:hint="eastAsia" w:ascii="楷体" w:hAnsi="楷体" w:eastAsia="楷体"/>
          <w:b/>
          <w:sz w:val="32"/>
          <w:szCs w:val="32"/>
        </w:rPr>
        <w:t>、</w:t>
      </w:r>
      <w:r>
        <w:rPr>
          <w:rFonts w:hint="eastAsia" w:ascii="楷体" w:hAnsi="楷体" w:eastAsia="楷体"/>
          <w:sz w:val="32"/>
          <w:szCs w:val="32"/>
        </w:rPr>
        <w:t>在学术上提出新思想和新见解，科研成果被国内、国际同行学者关注和认可。</w:t>
      </w:r>
    </w:p>
    <w:p>
      <w:pPr>
        <w:spacing w:line="360" w:lineRule="auto"/>
        <w:rPr>
          <w:rFonts w:ascii="楷体" w:hAnsi="楷体" w:eastAsia="楷体" w:cs="Times New Roman"/>
          <w:sz w:val="32"/>
          <w:szCs w:val="32"/>
        </w:rPr>
      </w:pPr>
      <w:r>
        <w:rPr>
          <w:rFonts w:hint="eastAsia" w:ascii="楷体" w:hAnsi="楷体" w:eastAsia="楷体"/>
          <w:sz w:val="32"/>
          <w:szCs w:val="32"/>
        </w:rPr>
        <w:t xml:space="preserve">   2、</w:t>
      </w:r>
      <w:r>
        <w:rPr>
          <w:rFonts w:hint="eastAsia" w:ascii="楷体" w:hAnsi="楷体" w:eastAsia="楷体" w:cs="Times New Roman"/>
          <w:sz w:val="32"/>
          <w:szCs w:val="32"/>
        </w:rPr>
        <w:t>在科学技术</w:t>
      </w:r>
      <w:r>
        <w:rPr>
          <w:rFonts w:hint="eastAsia" w:ascii="楷体" w:hAnsi="楷体" w:eastAsia="楷体"/>
          <w:sz w:val="32"/>
          <w:szCs w:val="32"/>
        </w:rPr>
        <w:t>研究</w:t>
      </w:r>
      <w:r>
        <w:rPr>
          <w:rFonts w:hint="eastAsia" w:ascii="楷体" w:hAnsi="楷体" w:eastAsia="楷体" w:cs="Times New Roman"/>
          <w:sz w:val="32"/>
          <w:szCs w:val="32"/>
        </w:rPr>
        <w:t>与开发</w:t>
      </w:r>
      <w:r>
        <w:rPr>
          <w:rFonts w:hint="eastAsia" w:ascii="楷体" w:hAnsi="楷体" w:eastAsia="楷体"/>
          <w:sz w:val="32"/>
          <w:szCs w:val="32"/>
        </w:rPr>
        <w:t>方面做出突出贡献</w:t>
      </w:r>
      <w:r>
        <w:rPr>
          <w:rFonts w:hint="eastAsia" w:ascii="楷体" w:hAnsi="楷体" w:eastAsia="楷体" w:cs="Times New Roman"/>
          <w:sz w:val="32"/>
          <w:szCs w:val="32"/>
        </w:rPr>
        <w:t>，</w:t>
      </w:r>
      <w:r>
        <w:rPr>
          <w:rFonts w:hint="eastAsia" w:ascii="楷体" w:hAnsi="楷体" w:eastAsia="楷体"/>
          <w:sz w:val="32"/>
          <w:szCs w:val="32"/>
        </w:rPr>
        <w:t>在促进科技与经济结合中取得显著成绩。</w:t>
      </w:r>
    </w:p>
    <w:p>
      <w:pPr>
        <w:spacing w:line="360" w:lineRule="auto"/>
        <w:rPr>
          <w:rFonts w:ascii="楷体" w:hAnsi="楷体" w:eastAsia="楷体"/>
          <w:sz w:val="32"/>
          <w:szCs w:val="32"/>
        </w:rPr>
      </w:pPr>
      <w:r>
        <w:rPr>
          <w:rFonts w:hint="eastAsia" w:ascii="楷体" w:hAnsi="楷体" w:eastAsia="楷体"/>
          <w:sz w:val="32"/>
          <w:szCs w:val="32"/>
        </w:rPr>
        <w:t xml:space="preserve">   3、在科技成果推广应用、科技咨询</w:t>
      </w:r>
      <w:r>
        <w:rPr>
          <w:rFonts w:hint="eastAsia" w:ascii="楷体" w:hAnsi="楷体" w:eastAsia="楷体" w:cs="Times New Roman"/>
          <w:sz w:val="32"/>
          <w:szCs w:val="32"/>
        </w:rPr>
        <w:t>服务</w:t>
      </w:r>
      <w:r>
        <w:rPr>
          <w:rFonts w:hint="eastAsia" w:ascii="楷体" w:hAnsi="楷体" w:eastAsia="楷体"/>
          <w:sz w:val="32"/>
          <w:szCs w:val="32"/>
        </w:rPr>
        <w:t>及中成绩突出，产生较大经济、社会效益。</w:t>
      </w:r>
    </w:p>
    <w:p>
      <w:pPr>
        <w:spacing w:line="360" w:lineRule="auto"/>
        <w:rPr>
          <w:rFonts w:ascii="楷体" w:hAnsi="楷体" w:eastAsia="楷体"/>
          <w:sz w:val="32"/>
          <w:szCs w:val="32"/>
        </w:rPr>
      </w:pPr>
      <w:r>
        <w:rPr>
          <w:rFonts w:hint="eastAsia" w:ascii="楷体" w:hAnsi="楷体" w:eastAsia="楷体"/>
          <w:sz w:val="32"/>
          <w:szCs w:val="32"/>
        </w:rPr>
        <w:t xml:space="preserve">   4、</w:t>
      </w:r>
      <w:r>
        <w:rPr>
          <w:rFonts w:hint="eastAsia" w:ascii="楷体" w:hAnsi="楷体" w:eastAsia="楷体" w:cs="Times New Roman"/>
          <w:sz w:val="32"/>
          <w:szCs w:val="32"/>
        </w:rPr>
        <w:t>在弘扬科学思想</w:t>
      </w:r>
      <w:r>
        <w:rPr>
          <w:rFonts w:hint="eastAsia" w:ascii="楷体" w:hAnsi="楷体" w:eastAsia="楷体"/>
          <w:sz w:val="32"/>
          <w:szCs w:val="32"/>
        </w:rPr>
        <w:t>、普及科学知识、传播科学方法等工作中做出突出成绩。</w:t>
      </w:r>
    </w:p>
    <w:p>
      <w:pPr>
        <w:spacing w:line="360" w:lineRule="auto"/>
        <w:rPr>
          <w:rFonts w:ascii="楷体" w:hAnsi="楷体" w:eastAsia="楷体"/>
          <w:sz w:val="32"/>
          <w:szCs w:val="32"/>
        </w:rPr>
      </w:pPr>
      <w:r>
        <w:rPr>
          <w:rFonts w:hint="eastAsia" w:ascii="楷体" w:hAnsi="楷体" w:eastAsia="楷体"/>
          <w:b/>
          <w:bCs/>
          <w:sz w:val="32"/>
          <w:szCs w:val="32"/>
        </w:rPr>
        <w:t xml:space="preserve">    第四条</w:t>
      </w:r>
      <w:r>
        <w:rPr>
          <w:rFonts w:hint="eastAsia" w:ascii="楷体" w:hAnsi="楷体" w:eastAsia="楷体"/>
          <w:sz w:val="32"/>
          <w:szCs w:val="32"/>
        </w:rPr>
        <w:t xml:space="preserve"> 优秀青年科技奖评选活动，在学会常务理事会的领导下，成立“优秀青年科技奖”评审委员会（以下简称“评委会”），负责评选工作。评委会主任委员由学会理事会主要负责人担任。</w:t>
      </w:r>
    </w:p>
    <w:p>
      <w:pPr>
        <w:spacing w:line="360" w:lineRule="auto"/>
        <w:rPr>
          <w:rFonts w:ascii="楷体" w:hAnsi="楷体" w:eastAsia="楷体"/>
          <w:sz w:val="32"/>
          <w:szCs w:val="32"/>
        </w:rPr>
      </w:pPr>
      <w:r>
        <w:rPr>
          <w:rFonts w:hint="eastAsia" w:ascii="楷体" w:hAnsi="楷体" w:eastAsia="楷体"/>
          <w:sz w:val="32"/>
          <w:szCs w:val="32"/>
        </w:rPr>
        <w:t xml:space="preserve">    </w:t>
      </w:r>
      <w:r>
        <w:rPr>
          <w:rFonts w:hint="eastAsia" w:ascii="楷体" w:hAnsi="楷体" w:eastAsia="楷体"/>
          <w:b/>
          <w:bCs/>
          <w:sz w:val="32"/>
          <w:szCs w:val="32"/>
        </w:rPr>
        <w:t>第五条</w:t>
      </w:r>
      <w:r>
        <w:rPr>
          <w:rFonts w:hint="eastAsia" w:ascii="楷体" w:hAnsi="楷体" w:eastAsia="楷体"/>
          <w:sz w:val="32"/>
          <w:szCs w:val="32"/>
        </w:rPr>
        <w:t xml:space="preserve"> 优秀青年科技奖评委会办公室，设在山东园艺学会秘书处，负责青年科技奖的申请受理、组织评审和表彰奖励工作。</w:t>
      </w:r>
    </w:p>
    <w:p>
      <w:pPr>
        <w:spacing w:line="360" w:lineRule="auto"/>
        <w:rPr>
          <w:rFonts w:ascii="楷体" w:hAnsi="楷体" w:eastAsia="楷体" w:cs="Times New Roman"/>
          <w:sz w:val="32"/>
          <w:szCs w:val="32"/>
        </w:rPr>
      </w:pPr>
      <w:r>
        <w:rPr>
          <w:rFonts w:hint="eastAsia" w:ascii="楷体" w:hAnsi="楷体" w:eastAsia="楷体"/>
          <w:b/>
          <w:bCs/>
          <w:sz w:val="32"/>
          <w:szCs w:val="32"/>
        </w:rPr>
        <w:t xml:space="preserve">    第六条</w:t>
      </w:r>
      <w:r>
        <w:rPr>
          <w:rFonts w:hint="eastAsia" w:ascii="楷体" w:hAnsi="楷体" w:eastAsia="楷体"/>
          <w:sz w:val="32"/>
          <w:szCs w:val="32"/>
        </w:rPr>
        <w:t xml:space="preserve"> 优秀青年科技奖候选人，采取个人申报、单位推荐相结合的方式，由本人填写申请书，所在单位审核并提出推荐意见。</w:t>
      </w:r>
    </w:p>
    <w:p>
      <w:pPr>
        <w:spacing w:line="360" w:lineRule="auto"/>
        <w:rPr>
          <w:rFonts w:ascii="楷体" w:hAnsi="楷体" w:eastAsia="楷体"/>
          <w:sz w:val="32"/>
          <w:szCs w:val="32"/>
        </w:rPr>
      </w:pPr>
      <w:r>
        <w:rPr>
          <w:rFonts w:hint="eastAsia" w:ascii="楷体" w:hAnsi="楷体" w:eastAsia="楷体"/>
          <w:b/>
          <w:bCs/>
          <w:sz w:val="32"/>
          <w:szCs w:val="32"/>
        </w:rPr>
        <w:t xml:space="preserve">    第七条</w:t>
      </w:r>
      <w:r>
        <w:rPr>
          <w:rFonts w:hint="eastAsia" w:ascii="楷体" w:hAnsi="楷体" w:eastAsia="楷体"/>
          <w:sz w:val="32"/>
          <w:szCs w:val="32"/>
        </w:rPr>
        <w:t xml:space="preserve"> </w:t>
      </w:r>
      <w:r>
        <w:rPr>
          <w:rFonts w:hint="eastAsia" w:ascii="楷体" w:hAnsi="楷体" w:eastAsia="楷体" w:cs="Times New Roman"/>
          <w:sz w:val="32"/>
          <w:szCs w:val="32"/>
        </w:rPr>
        <w:t>推荐</w:t>
      </w:r>
      <w:r>
        <w:rPr>
          <w:rFonts w:hint="eastAsia" w:ascii="楷体" w:hAnsi="楷体" w:eastAsia="楷体"/>
          <w:sz w:val="32"/>
          <w:szCs w:val="32"/>
        </w:rPr>
        <w:t>优秀青年科技奖</w:t>
      </w:r>
      <w:r>
        <w:rPr>
          <w:rFonts w:hint="eastAsia" w:ascii="楷体" w:hAnsi="楷体" w:eastAsia="楷体" w:cs="Times New Roman"/>
          <w:sz w:val="32"/>
          <w:szCs w:val="32"/>
        </w:rPr>
        <w:t>候选人，由</w:t>
      </w:r>
      <w:r>
        <w:rPr>
          <w:rFonts w:hint="eastAsia" w:ascii="楷体" w:hAnsi="楷体" w:eastAsia="楷体"/>
          <w:sz w:val="32"/>
          <w:szCs w:val="32"/>
        </w:rPr>
        <w:t>省属</w:t>
      </w:r>
      <w:r>
        <w:rPr>
          <w:rFonts w:hint="eastAsia" w:ascii="楷体" w:hAnsi="楷体" w:eastAsia="楷体" w:cs="Times New Roman"/>
          <w:sz w:val="32"/>
          <w:szCs w:val="32"/>
        </w:rPr>
        <w:t>各</w:t>
      </w:r>
      <w:r>
        <w:rPr>
          <w:rFonts w:hint="eastAsia" w:ascii="楷体" w:hAnsi="楷体" w:eastAsia="楷体"/>
          <w:sz w:val="32"/>
          <w:szCs w:val="32"/>
        </w:rPr>
        <w:t>有关</w:t>
      </w:r>
      <w:r>
        <w:rPr>
          <w:rFonts w:hint="eastAsia" w:ascii="楷体" w:hAnsi="楷体" w:eastAsia="楷体" w:cs="Times New Roman"/>
          <w:sz w:val="32"/>
          <w:szCs w:val="32"/>
        </w:rPr>
        <w:t>高</w:t>
      </w:r>
      <w:r>
        <w:rPr>
          <w:rFonts w:hint="eastAsia" w:ascii="楷体" w:hAnsi="楷体" w:eastAsia="楷体"/>
          <w:sz w:val="32"/>
          <w:szCs w:val="32"/>
        </w:rPr>
        <w:t>等院</w:t>
      </w:r>
      <w:r>
        <w:rPr>
          <w:rFonts w:hint="eastAsia" w:ascii="楷体" w:hAnsi="楷体" w:eastAsia="楷体" w:cs="Times New Roman"/>
          <w:sz w:val="32"/>
          <w:szCs w:val="32"/>
        </w:rPr>
        <w:t>校</w:t>
      </w:r>
      <w:r>
        <w:rPr>
          <w:rFonts w:hint="eastAsia" w:ascii="楷体" w:hAnsi="楷体" w:eastAsia="楷体"/>
          <w:sz w:val="32"/>
          <w:szCs w:val="32"/>
        </w:rPr>
        <w:t>、职业院校、省（市）级科研院所，学会理事、常务理事单位，省内</w:t>
      </w:r>
      <w:r>
        <w:rPr>
          <w:rFonts w:hint="eastAsia" w:ascii="楷体" w:hAnsi="楷体" w:eastAsia="楷体" w:cs="Times New Roman"/>
          <w:sz w:val="32"/>
          <w:szCs w:val="32"/>
        </w:rPr>
        <w:t>各</w:t>
      </w:r>
      <w:r>
        <w:rPr>
          <w:rFonts w:hint="eastAsia" w:ascii="楷体" w:hAnsi="楷体" w:eastAsia="楷体"/>
          <w:sz w:val="32"/>
          <w:szCs w:val="32"/>
        </w:rPr>
        <w:t>市（地）园艺行业</w:t>
      </w:r>
      <w:r>
        <w:rPr>
          <w:rFonts w:hint="eastAsia" w:ascii="楷体" w:hAnsi="楷体" w:eastAsia="楷体" w:cs="Times New Roman"/>
          <w:sz w:val="32"/>
          <w:szCs w:val="32"/>
        </w:rPr>
        <w:t>学会、协会、研究会</w:t>
      </w:r>
      <w:r>
        <w:rPr>
          <w:rFonts w:hint="eastAsia" w:ascii="楷体" w:hAnsi="楷体" w:eastAsia="楷体"/>
          <w:sz w:val="32"/>
          <w:szCs w:val="32"/>
        </w:rPr>
        <w:t>负责</w:t>
      </w:r>
      <w:r>
        <w:rPr>
          <w:rFonts w:hint="eastAsia" w:ascii="楷体" w:hAnsi="楷体" w:eastAsia="楷体" w:cs="Times New Roman"/>
          <w:sz w:val="32"/>
          <w:szCs w:val="32"/>
        </w:rPr>
        <w:t>推荐</w:t>
      </w:r>
      <w:r>
        <w:rPr>
          <w:rFonts w:hint="eastAsia" w:ascii="楷体" w:hAnsi="楷体" w:eastAsia="楷体"/>
          <w:sz w:val="32"/>
          <w:szCs w:val="32"/>
        </w:rPr>
        <w:t>申报</w:t>
      </w:r>
      <w:r>
        <w:rPr>
          <w:rFonts w:hint="eastAsia" w:ascii="楷体" w:hAnsi="楷体" w:eastAsia="楷体" w:cs="Times New Roman"/>
          <w:sz w:val="32"/>
          <w:szCs w:val="32"/>
        </w:rPr>
        <w:t>。申报材料要严格把关，确保真实，不得弄虚作假。</w:t>
      </w:r>
    </w:p>
    <w:p>
      <w:pPr>
        <w:spacing w:line="360" w:lineRule="auto"/>
        <w:rPr>
          <w:rFonts w:ascii="楷体" w:hAnsi="楷体" w:eastAsia="楷体" w:cs="Times New Roman"/>
          <w:sz w:val="32"/>
          <w:szCs w:val="32"/>
        </w:rPr>
      </w:pPr>
      <w:r>
        <w:rPr>
          <w:rFonts w:hint="eastAsia" w:ascii="楷体" w:hAnsi="楷体" w:eastAsia="楷体"/>
          <w:b/>
          <w:bCs/>
          <w:sz w:val="32"/>
          <w:szCs w:val="32"/>
        </w:rPr>
        <w:t xml:space="preserve">    第八条</w:t>
      </w:r>
      <w:r>
        <w:rPr>
          <w:rFonts w:hint="eastAsia" w:ascii="楷体" w:hAnsi="楷体" w:eastAsia="楷体"/>
          <w:sz w:val="32"/>
          <w:szCs w:val="32"/>
        </w:rPr>
        <w:t xml:space="preserve"> 山东园艺学会各专业委员会负责对口专业推荐候选人资格审查、申报材料的审核，组织专家进行初评，提出候选人名单并报评委会办公室备案。</w:t>
      </w:r>
    </w:p>
    <w:p>
      <w:pPr>
        <w:spacing w:line="360" w:lineRule="auto"/>
        <w:rPr>
          <w:rFonts w:ascii="楷体" w:hAnsi="楷体" w:eastAsia="楷体" w:cs="Times New Roman"/>
          <w:sz w:val="32"/>
          <w:szCs w:val="32"/>
        </w:rPr>
      </w:pPr>
      <w:r>
        <w:rPr>
          <w:rFonts w:hint="eastAsia" w:ascii="楷体" w:hAnsi="楷体" w:eastAsia="楷体"/>
          <w:b/>
          <w:bCs/>
          <w:sz w:val="32"/>
          <w:szCs w:val="32"/>
        </w:rPr>
        <w:t xml:space="preserve">    第九条</w:t>
      </w:r>
      <w:r>
        <w:rPr>
          <w:rFonts w:hint="eastAsia" w:ascii="楷体" w:hAnsi="楷体" w:eastAsia="楷体"/>
          <w:sz w:val="32"/>
          <w:szCs w:val="32"/>
        </w:rPr>
        <w:t xml:space="preserve"> </w:t>
      </w:r>
      <w:r>
        <w:rPr>
          <w:rFonts w:hint="eastAsia" w:ascii="楷体" w:hAnsi="楷体" w:eastAsia="楷体" w:cs="Times New Roman"/>
          <w:sz w:val="32"/>
          <w:szCs w:val="32"/>
        </w:rPr>
        <w:t>评委会办公室根据各</w:t>
      </w:r>
      <w:r>
        <w:rPr>
          <w:rFonts w:hint="eastAsia" w:ascii="楷体" w:hAnsi="楷体" w:eastAsia="楷体"/>
          <w:sz w:val="32"/>
          <w:szCs w:val="32"/>
        </w:rPr>
        <w:t>专业委员会初评提出</w:t>
      </w:r>
      <w:r>
        <w:rPr>
          <w:rFonts w:hint="eastAsia" w:ascii="楷体" w:hAnsi="楷体" w:eastAsia="楷体" w:cs="Times New Roman"/>
          <w:sz w:val="32"/>
          <w:szCs w:val="32"/>
        </w:rPr>
        <w:t>的人选，在严格掌握条件、认真审核材料的基础上，提出候选人建议名单，提交评委会进行评审。</w:t>
      </w:r>
    </w:p>
    <w:p>
      <w:pPr>
        <w:spacing w:line="360" w:lineRule="auto"/>
        <w:rPr>
          <w:rFonts w:ascii="楷体" w:hAnsi="楷体" w:eastAsia="楷体"/>
          <w:sz w:val="32"/>
          <w:szCs w:val="32"/>
        </w:rPr>
      </w:pPr>
      <w:r>
        <w:rPr>
          <w:rFonts w:hint="eastAsia" w:ascii="楷体" w:hAnsi="楷体" w:eastAsia="楷体"/>
          <w:b/>
          <w:bCs/>
          <w:sz w:val="32"/>
          <w:szCs w:val="32"/>
        </w:rPr>
        <w:t xml:space="preserve">    第十条</w:t>
      </w:r>
      <w:r>
        <w:rPr>
          <w:rFonts w:hint="eastAsia" w:ascii="楷体" w:hAnsi="楷体" w:eastAsia="楷体"/>
          <w:sz w:val="32"/>
          <w:szCs w:val="32"/>
        </w:rPr>
        <w:t xml:space="preserve"> </w:t>
      </w:r>
      <w:r>
        <w:rPr>
          <w:rFonts w:hint="eastAsia" w:ascii="楷体" w:hAnsi="楷体" w:eastAsia="楷体" w:cs="Times New Roman"/>
          <w:sz w:val="32"/>
          <w:szCs w:val="32"/>
        </w:rPr>
        <w:t>评委会在对候选人认真审查并充分酝酿讨论后，进行无记名投票评选。</w:t>
      </w:r>
    </w:p>
    <w:p>
      <w:pPr>
        <w:spacing w:line="360" w:lineRule="auto"/>
        <w:rPr>
          <w:rFonts w:ascii="楷体" w:hAnsi="楷体" w:eastAsia="楷体" w:cs="Times New Roman"/>
          <w:sz w:val="32"/>
          <w:szCs w:val="32"/>
        </w:rPr>
      </w:pPr>
      <w:r>
        <w:rPr>
          <w:rFonts w:hint="eastAsia" w:ascii="楷体" w:hAnsi="楷体" w:eastAsia="楷体"/>
          <w:b/>
          <w:bCs/>
          <w:sz w:val="32"/>
          <w:szCs w:val="32"/>
        </w:rPr>
        <w:t xml:space="preserve">    第十一条</w:t>
      </w:r>
      <w:r>
        <w:rPr>
          <w:rFonts w:hint="eastAsia" w:ascii="楷体" w:hAnsi="楷体" w:eastAsia="楷体"/>
          <w:sz w:val="32"/>
          <w:szCs w:val="32"/>
        </w:rPr>
        <w:t xml:space="preserve"> 优秀青年科技奖</w:t>
      </w:r>
      <w:r>
        <w:rPr>
          <w:rFonts w:hint="eastAsia" w:ascii="楷体" w:hAnsi="楷体" w:eastAsia="楷体" w:cs="Times New Roman"/>
          <w:sz w:val="32"/>
          <w:szCs w:val="32"/>
        </w:rPr>
        <w:t>实行差额评选，每次评选差额率不低于20%。</w:t>
      </w:r>
      <w:r>
        <w:rPr>
          <w:rFonts w:hint="eastAsia" w:ascii="楷体" w:hAnsi="楷体" w:eastAsia="楷体"/>
          <w:sz w:val="32"/>
          <w:szCs w:val="32"/>
        </w:rPr>
        <w:t>候选人必须获得参加评审</w:t>
      </w:r>
      <w:r>
        <w:rPr>
          <w:rFonts w:hint="eastAsia" w:ascii="楷体" w:hAnsi="楷体" w:eastAsia="楷体" w:cs="Times New Roman"/>
          <w:sz w:val="32"/>
          <w:szCs w:val="32"/>
        </w:rPr>
        <w:t>的评委</w:t>
      </w:r>
      <w:r>
        <w:rPr>
          <w:rFonts w:hint="eastAsia" w:ascii="楷体" w:hAnsi="楷体" w:eastAsia="楷体"/>
          <w:sz w:val="32"/>
          <w:szCs w:val="32"/>
        </w:rPr>
        <w:t>2/3以上的选票，方可当选。超过2/3选</w:t>
      </w:r>
      <w:r>
        <w:rPr>
          <w:rFonts w:hint="eastAsia" w:ascii="楷体" w:hAnsi="楷体" w:eastAsia="楷体" w:cs="Times New Roman"/>
          <w:sz w:val="32"/>
          <w:szCs w:val="32"/>
        </w:rPr>
        <w:t>票的人选不足</w:t>
      </w:r>
      <w:r>
        <w:rPr>
          <w:rFonts w:hint="eastAsia" w:ascii="楷体" w:hAnsi="楷体" w:eastAsia="楷体"/>
          <w:sz w:val="32"/>
          <w:szCs w:val="32"/>
        </w:rPr>
        <w:t>16</w:t>
      </w:r>
      <w:r>
        <w:rPr>
          <w:rFonts w:hint="eastAsia" w:ascii="楷体" w:hAnsi="楷体" w:eastAsia="楷体" w:cs="Times New Roman"/>
          <w:sz w:val="32"/>
          <w:szCs w:val="32"/>
        </w:rPr>
        <w:t>名时，允许空缺。</w:t>
      </w:r>
    </w:p>
    <w:p>
      <w:pPr>
        <w:spacing w:line="360" w:lineRule="auto"/>
        <w:rPr>
          <w:rFonts w:ascii="楷体" w:hAnsi="楷体" w:eastAsia="楷体" w:cs="Times New Roman"/>
          <w:sz w:val="32"/>
          <w:szCs w:val="32"/>
        </w:rPr>
      </w:pPr>
      <w:r>
        <w:rPr>
          <w:rFonts w:hint="eastAsia" w:ascii="楷体" w:hAnsi="楷体" w:eastAsia="楷体" w:cs="Times New Roman"/>
          <w:sz w:val="32"/>
          <w:szCs w:val="32"/>
        </w:rPr>
        <w:t xml:space="preserve">    </w:t>
      </w:r>
      <w:r>
        <w:rPr>
          <w:rFonts w:hint="eastAsia" w:ascii="楷体" w:hAnsi="楷体" w:eastAsia="楷体"/>
          <w:b/>
          <w:bCs/>
          <w:sz w:val="32"/>
          <w:szCs w:val="32"/>
        </w:rPr>
        <w:t>第十二条</w:t>
      </w:r>
      <w:r>
        <w:rPr>
          <w:rFonts w:hint="eastAsia" w:ascii="楷体" w:hAnsi="楷体" w:eastAsia="楷体"/>
          <w:sz w:val="32"/>
          <w:szCs w:val="32"/>
        </w:rPr>
        <w:t xml:space="preserve"> 评委会评选结果，报学会常务理事会审核批准，确定“优秀青年科技奖”获奖者名单。</w:t>
      </w:r>
    </w:p>
    <w:p>
      <w:pPr>
        <w:spacing w:line="360" w:lineRule="auto"/>
        <w:rPr>
          <w:rFonts w:eastAsia="仿宋_GB2312"/>
          <w:sz w:val="32"/>
          <w:szCs w:val="32"/>
        </w:rPr>
      </w:pPr>
      <w:r>
        <w:rPr>
          <w:rFonts w:hint="eastAsia" w:ascii="楷体" w:hAnsi="楷体" w:eastAsia="楷体"/>
          <w:b/>
          <w:bCs/>
          <w:sz w:val="32"/>
          <w:szCs w:val="32"/>
        </w:rPr>
        <w:t xml:space="preserve">    第十三条</w:t>
      </w:r>
      <w:r>
        <w:rPr>
          <w:rFonts w:hint="eastAsia" w:ascii="楷体" w:hAnsi="楷体" w:eastAsia="楷体"/>
          <w:sz w:val="32"/>
          <w:szCs w:val="32"/>
        </w:rPr>
        <w:t xml:space="preserve"> 授予获奖者“优秀青年科技奖”荣誉称号，并在学会年度会议上进行表彰，颁发证书。</w:t>
      </w:r>
    </w:p>
    <w:p>
      <w:pPr>
        <w:spacing w:line="360" w:lineRule="auto"/>
        <w:rPr>
          <w:rFonts w:ascii="楷体" w:hAnsi="楷体" w:eastAsia="楷体"/>
          <w:sz w:val="32"/>
          <w:szCs w:val="32"/>
        </w:rPr>
      </w:pPr>
      <w:r>
        <w:rPr>
          <w:rFonts w:hint="eastAsia" w:ascii="楷体" w:hAnsi="楷体" w:eastAsia="楷体"/>
          <w:b/>
          <w:bCs/>
          <w:sz w:val="32"/>
          <w:szCs w:val="32"/>
        </w:rPr>
        <w:t xml:space="preserve">    第十四条</w:t>
      </w:r>
      <w:r>
        <w:rPr>
          <w:rFonts w:hint="eastAsia" w:ascii="楷体" w:hAnsi="楷体" w:eastAsia="楷体"/>
          <w:sz w:val="32"/>
          <w:szCs w:val="32"/>
        </w:rPr>
        <w:t xml:space="preserve"> 优秀青年科技奖不重复评选、授奖，在山东园艺学会理事会同一届期内，获奖者不得重复参选、授奖。</w:t>
      </w:r>
    </w:p>
    <w:p>
      <w:pPr>
        <w:spacing w:line="360" w:lineRule="auto"/>
        <w:ind w:firstLine="640"/>
        <w:rPr>
          <w:rFonts w:ascii="楷体" w:hAnsi="楷体" w:eastAsia="楷体"/>
          <w:sz w:val="32"/>
          <w:szCs w:val="32"/>
        </w:rPr>
      </w:pPr>
      <w:r>
        <w:rPr>
          <w:rFonts w:hint="eastAsia" w:ascii="楷体" w:hAnsi="楷体" w:eastAsia="楷体"/>
          <w:b/>
          <w:bCs/>
          <w:sz w:val="32"/>
          <w:szCs w:val="32"/>
        </w:rPr>
        <w:t>第十五条</w:t>
      </w:r>
      <w:r>
        <w:rPr>
          <w:rFonts w:hint="eastAsia" w:ascii="楷体" w:hAnsi="楷体" w:eastAsia="楷体"/>
          <w:sz w:val="32"/>
          <w:szCs w:val="32"/>
        </w:rPr>
        <w:t xml:space="preserve"> 优秀青年科技奖荣誉获得者</w:t>
      </w:r>
      <w:r>
        <w:rPr>
          <w:rFonts w:hint="eastAsia" w:ascii="楷体" w:hAnsi="楷体" w:eastAsia="楷体" w:cs="Times New Roman"/>
          <w:sz w:val="32"/>
          <w:szCs w:val="32"/>
        </w:rPr>
        <w:t>，因触犯国家法律受到刑事处罚或违背科技工作者职业道德在社会上造成不良影响的，取消其荣誉称号。</w:t>
      </w:r>
    </w:p>
    <w:p>
      <w:pPr>
        <w:spacing w:line="360" w:lineRule="auto"/>
        <w:rPr>
          <w:rFonts w:ascii="楷体" w:hAnsi="楷体" w:eastAsia="楷体" w:cs="Times New Roman"/>
          <w:sz w:val="32"/>
          <w:szCs w:val="32"/>
        </w:rPr>
      </w:pPr>
      <w:r>
        <w:rPr>
          <w:rFonts w:hint="eastAsia" w:ascii="楷体" w:hAnsi="楷体" w:eastAsia="楷体"/>
          <w:b/>
          <w:bCs/>
          <w:sz w:val="32"/>
          <w:szCs w:val="32"/>
        </w:rPr>
        <w:t xml:space="preserve">    第十六条</w:t>
      </w:r>
      <w:r>
        <w:rPr>
          <w:rFonts w:hint="eastAsia" w:ascii="楷体" w:hAnsi="楷体" w:eastAsia="楷体" w:cs="Times New Roman"/>
          <w:sz w:val="32"/>
          <w:szCs w:val="32"/>
        </w:rPr>
        <w:t xml:space="preserve">  </w:t>
      </w:r>
      <w:r>
        <w:rPr>
          <w:rFonts w:hint="eastAsia" w:ascii="楷体" w:hAnsi="楷体" w:eastAsia="楷体"/>
          <w:sz w:val="32"/>
          <w:szCs w:val="32"/>
        </w:rPr>
        <w:t>对弄虚作假、</w:t>
      </w:r>
      <w:r>
        <w:rPr>
          <w:rFonts w:hint="eastAsia" w:ascii="楷体" w:hAnsi="楷体" w:eastAsia="楷体" w:cs="Times New Roman"/>
          <w:sz w:val="32"/>
          <w:szCs w:val="32"/>
        </w:rPr>
        <w:t>骗取奖励的，一经查实，撤销其荣誉，并建议其所在单位给予相应的行政处分。</w:t>
      </w:r>
    </w:p>
    <w:p>
      <w:pPr>
        <w:spacing w:line="360" w:lineRule="auto"/>
        <w:rPr>
          <w:rFonts w:ascii="楷体" w:hAnsi="楷体" w:eastAsia="楷体"/>
          <w:sz w:val="32"/>
          <w:szCs w:val="32"/>
        </w:rPr>
      </w:pPr>
      <w:r>
        <w:rPr>
          <w:rFonts w:hint="eastAsia" w:ascii="楷体" w:hAnsi="楷体" w:eastAsia="楷体"/>
          <w:b/>
          <w:bCs/>
          <w:sz w:val="32"/>
          <w:szCs w:val="32"/>
        </w:rPr>
        <w:t xml:space="preserve">    第十七条</w:t>
      </w:r>
      <w:r>
        <w:rPr>
          <w:rFonts w:hint="eastAsia" w:ascii="楷体" w:hAnsi="楷体" w:eastAsia="楷体"/>
          <w:sz w:val="32"/>
          <w:szCs w:val="32"/>
        </w:rPr>
        <w:t xml:space="preserve"> 申报材料一律不予退回，保存一年后，由评 委会办公室统一销毁。 </w:t>
      </w:r>
    </w:p>
    <w:p>
      <w:pPr>
        <w:spacing w:line="360" w:lineRule="auto"/>
        <w:rPr>
          <w:rFonts w:ascii="Calibri" w:hAnsi="Calibri" w:eastAsia="仿宋_GB2312" w:cs="Times New Roman"/>
          <w:sz w:val="32"/>
          <w:szCs w:val="32"/>
        </w:rPr>
      </w:pPr>
      <w:r>
        <w:rPr>
          <w:rFonts w:hint="eastAsia" w:ascii="楷体" w:hAnsi="楷体" w:eastAsia="楷体"/>
          <w:b/>
          <w:bCs/>
          <w:sz w:val="32"/>
          <w:szCs w:val="32"/>
        </w:rPr>
        <w:t xml:space="preserve">    第十八条</w:t>
      </w:r>
      <w:r>
        <w:rPr>
          <w:rFonts w:ascii="Calibri" w:hAnsi="Calibri" w:eastAsia="黑体" w:cs="Times New Roman"/>
          <w:sz w:val="32"/>
          <w:szCs w:val="32"/>
        </w:rPr>
        <w:t xml:space="preserve">  </w:t>
      </w:r>
      <w:r>
        <w:rPr>
          <w:rFonts w:hint="eastAsia" w:ascii="楷体" w:hAnsi="楷体" w:eastAsia="楷体"/>
          <w:sz w:val="32"/>
          <w:szCs w:val="32"/>
        </w:rPr>
        <w:t>本办法由优秀青年科技奖评委会办公室负责解释。</w:t>
      </w:r>
    </w:p>
    <w:p>
      <w:pPr>
        <w:spacing w:line="360" w:lineRule="auto"/>
        <w:rPr>
          <w:rFonts w:ascii="楷体" w:hAnsi="楷体" w:eastAsia="楷体"/>
          <w:sz w:val="32"/>
          <w:szCs w:val="32"/>
        </w:rPr>
      </w:pPr>
      <w:r>
        <w:rPr>
          <w:rFonts w:hint="eastAsia" w:ascii="楷体" w:hAnsi="楷体" w:eastAsia="楷体"/>
          <w:b/>
          <w:bCs/>
          <w:sz w:val="32"/>
          <w:szCs w:val="32"/>
        </w:rPr>
        <w:t xml:space="preserve">    第十九条</w:t>
      </w:r>
      <w:r>
        <w:rPr>
          <w:rFonts w:ascii="Calibri" w:hAnsi="Calibri" w:eastAsia="黑体" w:cs="Times New Roman"/>
          <w:sz w:val="32"/>
          <w:szCs w:val="32"/>
        </w:rPr>
        <w:t xml:space="preserve">  </w:t>
      </w:r>
      <w:r>
        <w:rPr>
          <w:rFonts w:hint="eastAsia" w:ascii="楷体" w:hAnsi="楷体" w:eastAsia="楷体"/>
          <w:sz w:val="32"/>
          <w:szCs w:val="32"/>
        </w:rPr>
        <w:t>本办法2019年12月20日起施行。</w:t>
      </w:r>
    </w:p>
    <w:p>
      <w:pPr>
        <w:spacing w:line="360" w:lineRule="auto"/>
        <w:rPr>
          <w:rFonts w:ascii="楷体" w:hAnsi="楷体" w:eastAsia="楷体"/>
          <w:sz w:val="32"/>
          <w:szCs w:val="32"/>
        </w:rPr>
      </w:pPr>
    </w:p>
    <w:p>
      <w:pPr>
        <w:spacing w:line="360" w:lineRule="auto"/>
        <w:rPr>
          <w:rFonts w:ascii="楷体" w:hAnsi="楷体" w:eastAsia="楷体"/>
          <w:sz w:val="32"/>
          <w:szCs w:val="32"/>
        </w:rPr>
      </w:pPr>
      <w:r>
        <w:rPr>
          <w:rFonts w:hint="eastAsia" w:ascii="楷体" w:hAnsi="楷体" w:eastAsia="楷体"/>
          <w:sz w:val="32"/>
          <w:szCs w:val="32"/>
        </w:rPr>
        <w:t xml:space="preserve">                                   山东园艺学会</w:t>
      </w:r>
    </w:p>
    <w:p>
      <w:pPr>
        <w:spacing w:line="360" w:lineRule="auto"/>
        <w:ind w:firstLine="4160" w:firstLineChars="1300"/>
        <w:rPr>
          <w:rFonts w:ascii="楷体" w:hAnsi="楷体" w:eastAsia="楷体"/>
          <w:sz w:val="32"/>
          <w:szCs w:val="32"/>
        </w:rPr>
      </w:pPr>
      <w:r>
        <w:rPr>
          <w:rFonts w:hint="eastAsia" w:ascii="楷体" w:hAnsi="楷体" w:eastAsia="楷体"/>
          <w:sz w:val="32"/>
          <w:szCs w:val="32"/>
        </w:rPr>
        <w:t xml:space="preserve">       2019年12月10日</w:t>
      </w:r>
    </w:p>
    <w:p>
      <w:pPr>
        <w:spacing w:line="360" w:lineRule="auto"/>
        <w:rPr>
          <w:rFonts w:ascii="楷体" w:hAnsi="楷体" w:eastAsia="楷体"/>
          <w:sz w:val="32"/>
          <w:szCs w:val="32"/>
        </w:rPr>
      </w:pPr>
    </w:p>
    <w:p>
      <w:pPr>
        <w:spacing w:beforeLines="50" w:afterLines="50" w:line="360" w:lineRule="auto"/>
        <w:jc w:val="center"/>
      </w:pPr>
    </w:p>
    <w:sectPr>
      <w:pgSz w:w="11906" w:h="16838"/>
      <w:pgMar w:top="1816"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Y2NGRiYjM2Y2RhYzcxZTdhMTI3NDRmZGE0MzZkN2UifQ=="/>
  </w:docVars>
  <w:rsids>
    <w:rsidRoot w:val="00C06F2E"/>
    <w:rsid w:val="00006C19"/>
    <w:rsid w:val="001008A7"/>
    <w:rsid w:val="001C58F7"/>
    <w:rsid w:val="005D5D9B"/>
    <w:rsid w:val="006106A6"/>
    <w:rsid w:val="00730EFE"/>
    <w:rsid w:val="00752B8E"/>
    <w:rsid w:val="007A742E"/>
    <w:rsid w:val="00872C4F"/>
    <w:rsid w:val="0096649D"/>
    <w:rsid w:val="0097113B"/>
    <w:rsid w:val="00982572"/>
    <w:rsid w:val="00AE1328"/>
    <w:rsid w:val="00C06F2E"/>
    <w:rsid w:val="00E15F8E"/>
    <w:rsid w:val="172E28A7"/>
    <w:rsid w:val="63D71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1461</Words>
  <Characters>1485</Characters>
  <Lines>12</Lines>
  <Paragraphs>3</Paragraphs>
  <TotalTime>5</TotalTime>
  <ScaleCrop>false</ScaleCrop>
  <LinksUpToDate>false</LinksUpToDate>
  <CharactersWithSpaces>1662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2020-01-14T07:17:00Z</dcterms:created>
  <dc:creator>lenovo</dc:creator>
  <cp:lastModifiedBy>秦美玲</cp:lastModifiedBy>
  <cp:lastPrinted>2020-01-14T07:47:00Z</cp:lastPrinted>
  <dcterms:modified xsi:type="dcterms:W3CDTF">2022-10-24T01:45:04Z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C062D3D1F9C44EB9A71053AD5FE7EC26</vt:lpwstr>
  </property>
</Properties>
</file>